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70523A3" wp14:editId="2B34FB6F">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AF2C4A"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Pupil Support</w:t>
                            </w:r>
                            <w:r w:rsidR="00AA6D9E">
                              <w:rPr>
                                <w:rFonts w:ascii="Garamond" w:hAnsi="Garamond"/>
                                <w:b/>
                                <w:bCs/>
                                <w:color w:val="FFFFFF"/>
                                <w:sz w:val="48"/>
                                <w:szCs w:val="72"/>
                                <w14:ligatures w14:val="none"/>
                              </w:rPr>
                              <w:t xml:space="preserve"> Assistant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AF2C4A"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Pupil Support</w:t>
                      </w:r>
                      <w:r w:rsidR="00AA6D9E">
                        <w:rPr>
                          <w:rFonts w:ascii="Garamond" w:hAnsi="Garamond"/>
                          <w:b/>
                          <w:bCs/>
                          <w:color w:val="FFFFFF"/>
                          <w:sz w:val="48"/>
                          <w:szCs w:val="72"/>
                          <w14:ligatures w14:val="none"/>
                        </w:rPr>
                        <w:t xml:space="preserve"> Assistant</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248DB026" wp14:editId="6AAB708D">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F2CD545" wp14:editId="25FEB174">
                <wp:simplePos x="0" y="0"/>
                <wp:positionH relativeFrom="margin">
                  <wp:align>center</wp:align>
                </wp:positionH>
                <wp:positionV relativeFrom="paragraph">
                  <wp:posOffset>93549</wp:posOffset>
                </wp:positionV>
                <wp:extent cx="4175185" cy="681487"/>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AA6D9E" w:rsidRPr="00F942B8" w:rsidRDefault="00AA6D9E" w:rsidP="00B8048C">
                            <w:pPr>
                              <w:widowControl w:val="0"/>
                              <w:spacing w:after="0" w:line="240" w:lineRule="auto"/>
                              <w:jc w:val="center"/>
                              <w:rPr>
                                <w:rFonts w:asciiTheme="minorHAnsi" w:hAnsiTheme="minorHAnsi"/>
                                <w:b/>
                                <w:bCs/>
                                <w:color w:val="FF0000"/>
                                <w:sz w:val="28"/>
                                <w:szCs w:val="28"/>
                                <w14:ligatures w14:val="none"/>
                              </w:rPr>
                            </w:pPr>
                            <w:r w:rsidRPr="00B8048C">
                              <w:rPr>
                                <w:rFonts w:asciiTheme="minorHAnsi" w:hAnsiTheme="minorHAnsi"/>
                                <w:b/>
                                <w:bCs/>
                                <w:color w:val="FFFFFF"/>
                                <w:sz w:val="28"/>
                                <w:szCs w:val="28"/>
                                <w14:ligatures w14:val="none"/>
                              </w:rPr>
                              <w:t xml:space="preserve">Closing date: </w:t>
                            </w:r>
                            <w:r w:rsidR="00AF2C4A">
                              <w:rPr>
                                <w:rFonts w:asciiTheme="minorHAnsi" w:hAnsiTheme="minorHAnsi"/>
                                <w:b/>
                                <w:bCs/>
                                <w:color w:val="FFFFFF"/>
                                <w:sz w:val="28"/>
                                <w:szCs w:val="28"/>
                                <w14:ligatures w14:val="none"/>
                              </w:rPr>
                              <w:t>9am, 7</w:t>
                            </w:r>
                            <w:r w:rsidR="00D542B0">
                              <w:rPr>
                                <w:rFonts w:asciiTheme="minorHAnsi" w:hAnsiTheme="minorHAnsi"/>
                                <w:b/>
                                <w:bCs/>
                                <w:color w:val="FFFFFF"/>
                                <w:sz w:val="28"/>
                                <w:szCs w:val="28"/>
                                <w14:ligatures w14:val="none"/>
                              </w:rPr>
                              <w:t xml:space="preserve"> June 2019</w:t>
                            </w:r>
                          </w:p>
                          <w:p w:rsidR="00AA6D9E" w:rsidRPr="00004173" w:rsidRDefault="00AA6D9E" w:rsidP="00B8048C">
                            <w:pPr>
                              <w:widowControl w:val="0"/>
                              <w:spacing w:after="0" w:line="240" w:lineRule="auto"/>
                              <w:jc w:val="center"/>
                              <w:rPr>
                                <w:rFonts w:asciiTheme="minorHAnsi" w:hAnsiTheme="minorHAnsi"/>
                                <w:b/>
                                <w:bCs/>
                                <w:color w:val="FFFFFF" w:themeColor="background1"/>
                                <w:sz w:val="28"/>
                                <w:szCs w:val="28"/>
                                <w14:ligatures w14:val="none"/>
                              </w:rPr>
                            </w:pPr>
                            <w:r w:rsidRPr="00004173">
                              <w:rPr>
                                <w:rFonts w:asciiTheme="minorHAnsi" w:hAnsiTheme="minorHAnsi"/>
                                <w:b/>
                                <w:bCs/>
                                <w:color w:val="FFFFFF" w:themeColor="background1"/>
                                <w:sz w:val="28"/>
                                <w:szCs w:val="28"/>
                                <w14:ligatures w14:val="none"/>
                              </w:rPr>
                              <w:t xml:space="preserve">Interviews: </w:t>
                            </w:r>
                            <w:r w:rsidR="00D542B0">
                              <w:rPr>
                                <w:rFonts w:asciiTheme="minorHAnsi" w:hAnsiTheme="minorHAnsi"/>
                                <w:b/>
                                <w:bCs/>
                                <w:color w:val="FFFFFF" w:themeColor="background1"/>
                                <w:sz w:val="28"/>
                                <w:szCs w:val="28"/>
                                <w14:ligatures w14:val="none"/>
                              </w:rPr>
                              <w:t>13 June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28.7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" fillcolor="#365f91 [2404]" strokecolor="#365f91 [2404]" insetpen="t">
                <v:textbox inset="2.88pt,2.88pt,2.88pt,2.88pt">
                  <w:txbxContent>
                    <w:p w:rsidR="00AA6D9E" w:rsidRPr="00F942B8" w:rsidRDefault="00AA6D9E" w:rsidP="00B8048C">
                      <w:pPr>
                        <w:widowControl w:val="0"/>
                        <w:spacing w:after="0" w:line="240" w:lineRule="auto"/>
                        <w:jc w:val="center"/>
                        <w:rPr>
                          <w:rFonts w:asciiTheme="minorHAnsi" w:hAnsiTheme="minorHAnsi"/>
                          <w:b/>
                          <w:bCs/>
                          <w:color w:val="FF0000"/>
                          <w:sz w:val="28"/>
                          <w:szCs w:val="28"/>
                          <w14:ligatures w14:val="none"/>
                        </w:rPr>
                      </w:pPr>
                      <w:r w:rsidRPr="00B8048C">
                        <w:rPr>
                          <w:rFonts w:asciiTheme="minorHAnsi" w:hAnsiTheme="minorHAnsi"/>
                          <w:b/>
                          <w:bCs/>
                          <w:color w:val="FFFFFF"/>
                          <w:sz w:val="28"/>
                          <w:szCs w:val="28"/>
                          <w14:ligatures w14:val="none"/>
                        </w:rPr>
                        <w:t xml:space="preserve">Closing date: </w:t>
                      </w:r>
                      <w:r w:rsidR="00AF2C4A">
                        <w:rPr>
                          <w:rFonts w:asciiTheme="minorHAnsi" w:hAnsiTheme="minorHAnsi"/>
                          <w:b/>
                          <w:bCs/>
                          <w:color w:val="FFFFFF"/>
                          <w:sz w:val="28"/>
                          <w:szCs w:val="28"/>
                          <w14:ligatures w14:val="none"/>
                        </w:rPr>
                        <w:t>9am, 7</w:t>
                      </w:r>
                      <w:r w:rsidR="00D542B0">
                        <w:rPr>
                          <w:rFonts w:asciiTheme="minorHAnsi" w:hAnsiTheme="minorHAnsi"/>
                          <w:b/>
                          <w:bCs/>
                          <w:color w:val="FFFFFF"/>
                          <w:sz w:val="28"/>
                          <w:szCs w:val="28"/>
                          <w14:ligatures w14:val="none"/>
                        </w:rPr>
                        <w:t xml:space="preserve"> June 2019</w:t>
                      </w:r>
                    </w:p>
                    <w:p w:rsidR="00AA6D9E" w:rsidRPr="00004173" w:rsidRDefault="00AA6D9E" w:rsidP="00B8048C">
                      <w:pPr>
                        <w:widowControl w:val="0"/>
                        <w:spacing w:after="0" w:line="240" w:lineRule="auto"/>
                        <w:jc w:val="center"/>
                        <w:rPr>
                          <w:rFonts w:asciiTheme="minorHAnsi" w:hAnsiTheme="minorHAnsi"/>
                          <w:b/>
                          <w:bCs/>
                          <w:color w:val="FFFFFF" w:themeColor="background1"/>
                          <w:sz w:val="28"/>
                          <w:szCs w:val="28"/>
                          <w14:ligatures w14:val="none"/>
                        </w:rPr>
                      </w:pPr>
                      <w:r w:rsidRPr="00004173">
                        <w:rPr>
                          <w:rFonts w:asciiTheme="minorHAnsi" w:hAnsiTheme="minorHAnsi"/>
                          <w:b/>
                          <w:bCs/>
                          <w:color w:val="FFFFFF" w:themeColor="background1"/>
                          <w:sz w:val="28"/>
                          <w:szCs w:val="28"/>
                          <w14:ligatures w14:val="none"/>
                        </w:rPr>
                        <w:t xml:space="preserve">Interviews: </w:t>
                      </w:r>
                      <w:r w:rsidR="00D542B0">
                        <w:rPr>
                          <w:rFonts w:asciiTheme="minorHAnsi" w:hAnsiTheme="minorHAnsi"/>
                          <w:b/>
                          <w:bCs/>
                          <w:color w:val="FFFFFF" w:themeColor="background1"/>
                          <w:sz w:val="28"/>
                          <w:szCs w:val="28"/>
                          <w14:ligatures w14:val="none"/>
                        </w:rPr>
                        <w:t>13 June 2019</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0"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7517EC" w:rsidRDefault="00B8048C" w:rsidP="00B8048C">
      <w:pPr>
        <w:jc w:val="both"/>
        <w:rPr>
          <w:rFonts w:ascii="Gill Sans MT" w:hAnsi="Gill Sans MT"/>
          <w:sz w:val="22"/>
          <w:szCs w:val="22"/>
        </w:rPr>
      </w:pPr>
      <w:r w:rsidRPr="007517EC">
        <w:rPr>
          <w:rFonts w:ascii="Gill Sans MT" w:hAnsi="Gill Sans MT"/>
          <w:sz w:val="22"/>
          <w:szCs w:val="22"/>
        </w:rPr>
        <w:t xml:space="preserve">Important note: Cranford House operates a safe recruitment policy and the successful candidate will be required to apply for an Enhanced Level Certificate with the Disclosure and Barring Service. </w:t>
      </w:r>
    </w:p>
    <w:p w:rsidR="007517EC" w:rsidRDefault="007517EC" w:rsidP="003F2E6C">
      <w:pPr>
        <w:spacing w:after="0" w:line="240" w:lineRule="auto"/>
        <w:jc w:val="center"/>
        <w:rPr>
          <w:rFonts w:ascii="Gill Sans MT" w:hAnsi="Gill Sans MT"/>
          <w:sz w:val="22"/>
          <w:szCs w:val="22"/>
        </w:rPr>
      </w:pPr>
    </w:p>
    <w:p w:rsidR="00F72EF8" w:rsidRDefault="00F72EF8" w:rsidP="003F2E6C">
      <w:pPr>
        <w:spacing w:after="0" w:line="240" w:lineRule="auto"/>
        <w:jc w:val="center"/>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w:lastRenderedPageBreak/>
        <mc:AlternateContent>
          <mc:Choice Requires="wps">
            <w:drawing>
              <wp:anchor distT="0" distB="0" distL="114300" distR="114300" simplePos="0" relativeHeight="251673600" behindDoc="0" locked="0" layoutInCell="1" allowOverlap="1" wp14:anchorId="30959BC3" wp14:editId="7685596F">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recently launched its 2020 Vision and is entering an exciting </w:t>
      </w:r>
      <w:r>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Pr>
          <w:rFonts w:ascii="Gill Sans MT" w:eastAsia="Cabin" w:hAnsi="Gill Sans MT" w:cs="Cabin"/>
          <w:color w:val="auto"/>
          <w:sz w:val="22"/>
          <w:szCs w:val="22"/>
        </w:rPr>
        <w:t xml:space="preserve"> and the extension of our successful co-educational provision into the Senior School from September 2020</w:t>
      </w:r>
      <w:r w:rsidRPr="007C636B">
        <w:rPr>
          <w:rFonts w:ascii="Gill Sans MT" w:eastAsia="Cabin" w:hAnsi="Gill Sans MT" w:cs="Cabin"/>
          <w:color w:val="auto"/>
          <w:sz w:val="22"/>
          <w:szCs w:val="22"/>
        </w:rPr>
        <w:t xml:space="preserve">. </w:t>
      </w:r>
    </w:p>
    <w:p w:rsidR="00EB4D46" w:rsidRDefault="00EB4D46" w:rsidP="00EB4D46">
      <w:pPr>
        <w:spacing w:after="0" w:line="240" w:lineRule="auto"/>
        <w:rPr>
          <w:rFonts w:ascii="Garamond" w:hAnsi="Garamond"/>
          <w:b/>
          <w:sz w:val="24"/>
          <w:szCs w:val="24"/>
        </w:rPr>
      </w:pPr>
    </w:p>
    <w:p w:rsidR="00EB4D46" w:rsidRDefault="00EB4D46" w:rsidP="00EB4D46">
      <w:pPr>
        <w:spacing w:after="0" w:line="240" w:lineRule="auto"/>
        <w:rPr>
          <w:rFonts w:ascii="Garamond" w:hAnsi="Garamond"/>
          <w:b/>
          <w:sz w:val="24"/>
          <w:szCs w:val="24"/>
        </w:rPr>
      </w:pPr>
      <w:r w:rsidRPr="00406395">
        <w:rPr>
          <w:rFonts w:ascii="Garamond" w:hAnsi="Garamond"/>
          <w:b/>
          <w:sz w:val="24"/>
          <w:szCs w:val="24"/>
        </w:rPr>
        <w:t xml:space="preserve">Vision and Values </w:t>
      </w:r>
    </w:p>
    <w:p w:rsidR="00EB4D46" w:rsidRPr="00406395" w:rsidRDefault="00EB4D46" w:rsidP="00EB4D46">
      <w:pPr>
        <w:spacing w:after="0" w:line="240" w:lineRule="auto"/>
        <w:rPr>
          <w:rFonts w:ascii="Garamond" w:hAnsi="Garamond"/>
          <w:b/>
          <w:sz w:val="24"/>
          <w:szCs w:val="24"/>
        </w:rPr>
      </w:pPr>
    </w:p>
    <w:p w:rsidR="00004173" w:rsidRPr="007C636B" w:rsidRDefault="00EB4D46" w:rsidP="00004173">
      <w:pPr>
        <w:shd w:val="clear" w:color="auto" w:fill="FFFFFF"/>
        <w:spacing w:after="0" w:line="240" w:lineRule="auto"/>
        <w:jc w:val="both"/>
        <w:rPr>
          <w:rFonts w:ascii="Gill Sans MT" w:eastAsia="Garamond" w:hAnsi="Gill Sans MT" w:cs="Garamond"/>
          <w:b/>
          <w:color w:val="auto"/>
          <w:sz w:val="22"/>
          <w:szCs w:val="22"/>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00004173" w:rsidRPr="007C636B">
        <w:rPr>
          <w:rFonts w:ascii="Gill Sans MT" w:eastAsia="Garamond" w:hAnsi="Gill Sans MT" w:cs="Garamond"/>
          <w:b/>
          <w:color w:val="auto"/>
          <w:sz w:val="22"/>
          <w:szCs w:val="22"/>
        </w:rPr>
        <w:t>New</w:t>
      </w:r>
      <w:r w:rsidR="00004173">
        <w:rPr>
          <w:rFonts w:ascii="Gill Sans MT" w:eastAsia="Garamond" w:hAnsi="Gill Sans MT" w:cs="Garamond"/>
          <w:b/>
          <w:color w:val="auto"/>
          <w:sz w:val="22"/>
          <w:szCs w:val="22"/>
        </w:rPr>
        <w:t xml:space="preserve"> Co-educational </w:t>
      </w:r>
      <w:r w:rsidR="00004173" w:rsidRPr="007C636B">
        <w:rPr>
          <w:rFonts w:ascii="Gill Sans MT" w:eastAsia="Garamond" w:hAnsi="Gill Sans MT" w:cs="Garamond"/>
          <w:b/>
          <w:color w:val="auto"/>
          <w:sz w:val="22"/>
          <w:szCs w:val="22"/>
        </w:rPr>
        <w:t>Sixth Form Centre opening in 2020</w:t>
      </w:r>
    </w:p>
    <w:p w:rsidR="00004173" w:rsidRPr="007C636B" w:rsidRDefault="00004173" w:rsidP="00004173">
      <w:pPr>
        <w:shd w:val="clear" w:color="auto" w:fill="FFFFFF"/>
        <w:spacing w:after="0" w:line="240" w:lineRule="auto"/>
        <w:jc w:val="both"/>
        <w:rPr>
          <w:rFonts w:ascii="Gill Sans MT" w:eastAsia="Garamond" w:hAnsi="Gill Sans MT" w:cs="Garamond"/>
          <w:b/>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Pr>
          <w:rFonts w:ascii="Gill Sans MT" w:eastAsia="Garamond" w:hAnsi="Gill Sans MT" w:cs="Garamond"/>
          <w:b/>
          <w:color w:val="auto"/>
          <w:sz w:val="22"/>
          <w:szCs w:val="22"/>
        </w:rPr>
        <w:t xml:space="preserve"> and Senior School</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Key Stage Two (</w:t>
      </w:r>
      <w:proofErr w:type="gramStart"/>
      <w:r w:rsidRPr="007C636B">
        <w:rPr>
          <w:rFonts w:ascii="Gill Sans MT" w:eastAsia="Cabin" w:hAnsi="Gill Sans MT" w:cs="Cabin"/>
          <w:color w:val="auto"/>
          <w:sz w:val="22"/>
          <w:szCs w:val="22"/>
        </w:rPr>
        <w:t>ages</w:t>
      </w:r>
      <w:proofErr w:type="gramEnd"/>
      <w:r w:rsidRPr="007C636B">
        <w:rPr>
          <w:rFonts w:ascii="Gill Sans MT" w:eastAsia="Cabin" w:hAnsi="Gill Sans MT" w:cs="Cabin"/>
          <w:color w:val="auto"/>
          <w:sz w:val="22"/>
          <w:szCs w:val="22"/>
        </w:rPr>
        <w:t xml:space="preserve"> seven to eleven) with the opportunity for boys to join Year 3 from 2016, evolving year on year until boys can enter all year groups within the Junior School by 2019.</w:t>
      </w:r>
      <w:r>
        <w:rPr>
          <w:rFonts w:ascii="Gill Sans MT" w:eastAsia="Cabin" w:hAnsi="Gill Sans MT" w:cs="Cabin"/>
          <w:color w:val="auto"/>
          <w:sz w:val="22"/>
          <w:szCs w:val="22"/>
        </w:rPr>
        <w:t xml:space="preserve"> </w:t>
      </w:r>
    </w:p>
    <w:p w:rsidR="00004173"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 xml:space="preserve">Cranford House is 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A Cranford education is known for providing individual attention and excellent academic attainment for all. </w:t>
      </w:r>
      <w:r>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EB4D46" w:rsidRDefault="00EB4D46" w:rsidP="00EB4D46">
      <w:pPr>
        <w:pStyle w:val="Heading1"/>
        <w:shd w:val="clear" w:color="auto" w:fill="FFFFFF"/>
        <w:spacing w:before="0" w:line="240" w:lineRule="auto"/>
        <w:jc w:val="both"/>
        <w:rPr>
          <w:rFonts w:ascii="Gill Sans MT" w:hAnsi="Gill Sans MT" w:cs="Helvetica"/>
          <w:bCs/>
          <w:color w:val="auto"/>
          <w:sz w:val="22"/>
          <w:szCs w:val="22"/>
        </w:rPr>
      </w:pPr>
    </w:p>
    <w:p w:rsidR="005A71B9" w:rsidRDefault="00004173" w:rsidP="005A71B9">
      <w:pPr>
        <w:spacing w:after="0" w:line="240" w:lineRule="auto"/>
        <w:jc w:val="center"/>
        <w:rPr>
          <w:rFonts w:ascii="Gill Sans MT" w:eastAsia="Garamond" w:hAnsi="Gill Sans MT" w:cs="Garamond"/>
          <w:b/>
          <w:color w:val="auto"/>
          <w:sz w:val="22"/>
          <w:szCs w:val="22"/>
        </w:rPr>
      </w:pPr>
      <w:r>
        <w:rPr>
          <w:rFonts w:ascii="Gill Sans MT" w:eastAsia="Garamond" w:hAnsi="Gill Sans MT" w:cs="Garamond"/>
          <w:b/>
          <w:color w:val="auto"/>
          <w:sz w:val="22"/>
          <w:szCs w:val="22"/>
        </w:rPr>
        <w:br w:type="page"/>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Garamond" w:hAnsi="Gill Sans MT" w:cs="Garamond"/>
          <w:b/>
          <w:color w:val="auto"/>
          <w:sz w:val="22"/>
          <w:szCs w:val="22"/>
        </w:rPr>
        <w:lastRenderedPageBreak/>
        <w:t>Significant Investment in the Arts and Sciences</w:t>
      </w:r>
    </w:p>
    <w:p w:rsidR="00004173" w:rsidRPr="007C636B" w:rsidRDefault="00004173" w:rsidP="00004173">
      <w:pPr>
        <w:shd w:val="clear" w:color="auto" w:fill="FFFFFF"/>
        <w:spacing w:after="0" w:line="240" w:lineRule="auto"/>
        <w:jc w:val="both"/>
        <w:rPr>
          <w:rFonts w:ascii="Gill Sans MT" w:eastAsia="Garamond" w:hAnsi="Gill Sans MT" w:cs="Garamond"/>
          <w:b/>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comprised of three schools:</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numPr>
          <w:ilvl w:val="0"/>
          <w:numId w:val="32"/>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004173" w:rsidRPr="007C636B" w:rsidRDefault="00004173" w:rsidP="00004173">
      <w:pPr>
        <w:numPr>
          <w:ilvl w:val="0"/>
          <w:numId w:val="32"/>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004173" w:rsidRPr="007C636B" w:rsidRDefault="00004173" w:rsidP="00004173">
      <w:pPr>
        <w:numPr>
          <w:ilvl w:val="0"/>
          <w:numId w:val="32"/>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Senior School and Junior School occupy the same site and the Cranford Nursery is based on a site just a short distance from the main campus. </w:t>
      </w:r>
    </w:p>
    <w:p w:rsidR="00004173" w:rsidRPr="007C636B" w:rsidRDefault="00004173" w:rsidP="00004173">
      <w:pPr>
        <w:spacing w:after="0" w:line="240" w:lineRule="auto"/>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004173" w:rsidRPr="007C636B" w:rsidRDefault="00004173" w:rsidP="00004173">
      <w:pPr>
        <w:spacing w:after="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eastAsia="Cabin" w:hAnsi="Gill Sans MT" w:cs="Cabin"/>
          <w:color w:val="auto"/>
          <w:sz w:val="22"/>
          <w:szCs w:val="22"/>
        </w:rPr>
        <w:t>Cholsey</w:t>
      </w:r>
      <w:proofErr w:type="spellEnd"/>
      <w:r w:rsidRPr="007C636B">
        <w:rPr>
          <w:rFonts w:ascii="Gill Sans MT" w:eastAsia="Cabin" w:hAnsi="Gill Sans MT"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w:t>
      </w:r>
      <w:proofErr w:type="gramStart"/>
      <w:r w:rsidRPr="007C636B">
        <w:rPr>
          <w:rFonts w:ascii="Gill Sans MT" w:eastAsia="Cabin" w:hAnsi="Gill Sans MT" w:cs="Cabin"/>
          <w:color w:val="auto"/>
          <w:sz w:val="22"/>
          <w:szCs w:val="22"/>
        </w:rPr>
        <w:t>bustling</w:t>
      </w:r>
      <w:proofErr w:type="gramEnd"/>
      <w:r w:rsidRPr="007C636B">
        <w:rPr>
          <w:rFonts w:ascii="Gill Sans MT" w:eastAsia="Cabin" w:hAnsi="Gill Sans MT" w:cs="Cabin"/>
          <w:color w:val="auto"/>
          <w:sz w:val="22"/>
          <w:szCs w:val="22"/>
        </w:rPr>
        <w:t xml:space="preserve"> café-culture. </w:t>
      </w:r>
    </w:p>
    <w:p w:rsidR="00004173" w:rsidRPr="007C636B" w:rsidRDefault="00004173" w:rsidP="00004173">
      <w:pPr>
        <w:spacing w:after="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w:t>
      </w:r>
      <w:r>
        <w:rPr>
          <w:rFonts w:ascii="Gill Sans MT" w:eastAsia="Cabin" w:hAnsi="Gill Sans MT" w:cs="Cabin"/>
          <w:color w:val="auto"/>
          <w:sz w:val="22"/>
          <w:szCs w:val="22"/>
        </w:rPr>
        <w:t>, art and design suites</w:t>
      </w:r>
      <w:r w:rsidRPr="007C636B">
        <w:rPr>
          <w:rFonts w:ascii="Gill Sans MT" w:eastAsia="Cabin" w:hAnsi="Gill Sans MT" w:cs="Cabin"/>
          <w:color w:val="auto"/>
          <w:sz w:val="22"/>
          <w:szCs w:val="22"/>
        </w:rPr>
        <w:t xml:space="preserve"> and IT facilities</w:t>
      </w:r>
      <w:r>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004173" w:rsidRPr="007C636B" w:rsidRDefault="00004173" w:rsidP="00004173">
      <w:pPr>
        <w:spacing w:after="0" w:line="240" w:lineRule="auto"/>
        <w:jc w:val="both"/>
        <w:rPr>
          <w:rFonts w:ascii="Gill Sans MT" w:eastAsia="Cabin" w:hAnsi="Gill Sans MT" w:cs="Cabin"/>
          <w:color w:val="auto"/>
          <w:sz w:val="22"/>
          <w:szCs w:val="22"/>
          <w:highlight w:val="white"/>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 delivered in a stimulating environment, underpinned by traditional values, within a warmly nurturing and community. Class sizes are small to ensure individual attention for each pupil. We actively encourage good manners, self-discipline and integrity, whilst supporting our children to challenge themselves, both educationally and personally. Individuals are always valued and successes are joyfully celebrated.</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004173" w:rsidRPr="007C636B" w:rsidRDefault="00004173" w:rsidP="00004173">
      <w:pPr>
        <w:spacing w:after="0" w:line="240" w:lineRule="auto"/>
        <w:jc w:val="both"/>
        <w:rPr>
          <w:rFonts w:ascii="Gill Sans MT" w:eastAsia="Cabin" w:hAnsi="Gill Sans MT" w:cs="Cabin"/>
          <w:color w:val="auto"/>
          <w:sz w:val="22"/>
          <w:szCs w:val="22"/>
          <w:highlight w:val="white"/>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 welcome girls into Year 7 up to Year 11</w:t>
      </w:r>
      <w:r>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 results. Our academic performance is matched by a strong reputation for music, both locally and nationally, a flourishing visual and performing arts programme and a sporting reputation for skill, fair play and inclusion at every level.</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 Maths, Science and Modern Foreign Languages, The other subjects are taught in form groups or mixed groups and include Music, Drama, Geography, History, Religious Studies, Computing, PE and Creative Arts.</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Maths and Science being compulsory. All </w:t>
      </w:r>
      <w:r>
        <w:rPr>
          <w:rFonts w:ascii="Gill Sans MT" w:eastAsia="Cabin" w:hAnsi="Gill Sans MT" w:cs="Cabin"/>
          <w:color w:val="auto"/>
          <w:sz w:val="22"/>
          <w:szCs w:val="22"/>
        </w:rPr>
        <w:t>pupils</w:t>
      </w:r>
      <w:r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004173" w:rsidRPr="007C636B" w:rsidRDefault="00004173" w:rsidP="00004173">
      <w:pPr>
        <w:pStyle w:val="Heading1"/>
        <w:shd w:val="clear" w:color="auto" w:fill="FFFFFF"/>
        <w:spacing w:before="0" w:line="240" w:lineRule="auto"/>
        <w:jc w:val="both"/>
        <w:rPr>
          <w:rFonts w:ascii="Gill Sans MT" w:eastAsia="Cabin" w:hAnsi="Gill Sans MT" w:cs="Cabin"/>
          <w:color w:val="auto"/>
          <w:sz w:val="22"/>
          <w:szCs w:val="22"/>
        </w:rPr>
      </w:pPr>
    </w:p>
    <w:p w:rsidR="00004173" w:rsidRPr="007C636B" w:rsidRDefault="00004173" w:rsidP="00004173">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004173" w:rsidRPr="007C636B" w:rsidRDefault="00004173" w:rsidP="00004173">
      <w:pPr>
        <w:spacing w:after="0" w:line="240" w:lineRule="auto"/>
        <w:rPr>
          <w:rFonts w:ascii="Gill Sans MT" w:eastAsia="Garamond" w:hAnsi="Gill Sans MT" w:cs="Garamond"/>
          <w:b/>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5A71B9" w:rsidRDefault="005A71B9">
      <w:pPr>
        <w:spacing w:after="0" w:line="240" w:lineRule="auto"/>
        <w:jc w:val="center"/>
        <w:rPr>
          <w:rFonts w:ascii="Gill Sans MT" w:eastAsia="Cabin" w:hAnsi="Gill Sans MT" w:cs="Cabin"/>
          <w:color w:val="auto"/>
          <w:sz w:val="22"/>
          <w:szCs w:val="22"/>
        </w:rPr>
      </w:pPr>
      <w:r>
        <w:rPr>
          <w:rFonts w:ascii="Gill Sans MT" w:eastAsia="Cabin" w:hAnsi="Gill Sans MT" w:cs="Cabin"/>
          <w:color w:val="auto"/>
          <w:sz w:val="22"/>
          <w:szCs w:val="22"/>
        </w:rPr>
        <w:br w:type="page"/>
      </w:r>
    </w:p>
    <w:p w:rsidR="00004173" w:rsidRDefault="00004173" w:rsidP="00004173">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Form Tutors and Key Stage Coordinators all play their part in providing individual pastoral support, whilst in the classroom, pupils from Year 1 have PSHCE (Personal, Social, Health and Citizenship Education) lessons within the curriculum, ensuring they develop an understanding of the world around them and have help to make informed decisions on a range of topics.</w:t>
      </w:r>
    </w:p>
    <w:p w:rsidR="00004173" w:rsidRDefault="00004173">
      <w:pPr>
        <w:spacing w:after="0" w:line="240" w:lineRule="auto"/>
        <w:jc w:val="center"/>
        <w:rPr>
          <w:rFonts w:ascii="Gill Sans MT" w:eastAsia="Cabin" w:hAnsi="Gill Sans MT" w:cs="Cabin"/>
          <w:color w:val="auto"/>
          <w:sz w:val="22"/>
          <w:szCs w:val="22"/>
        </w:rPr>
      </w:pPr>
      <w:r>
        <w:rPr>
          <w:rFonts w:ascii="Gill Sans MT" w:eastAsia="Cabin" w:hAnsi="Gill Sans MT" w:cs="Cabin"/>
          <w:color w:val="auto"/>
          <w:sz w:val="22"/>
          <w:szCs w:val="22"/>
        </w:rPr>
        <w:br w:type="page"/>
      </w:r>
    </w:p>
    <w:p w:rsidR="00004173" w:rsidRPr="007C636B" w:rsidRDefault="00004173" w:rsidP="00004173">
      <w:pPr>
        <w:shd w:val="clear" w:color="auto" w:fill="FFFFFF"/>
        <w:spacing w:after="0" w:line="240" w:lineRule="auto"/>
        <w:jc w:val="both"/>
        <w:rPr>
          <w:rFonts w:ascii="Gill Sans MT" w:eastAsia="Cabin" w:hAnsi="Gill Sans MT" w:cs="Cabin"/>
          <w:color w:val="auto"/>
          <w:sz w:val="22"/>
          <w:szCs w:val="22"/>
        </w:rPr>
      </w:pPr>
    </w:p>
    <w:p w:rsidR="008C1F09" w:rsidRDefault="00A2178B" w:rsidP="00E05B8D">
      <w:pPr>
        <w:rPr>
          <w:b/>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4ABA7EB" wp14:editId="1855A848">
                <wp:simplePos x="0" y="0"/>
                <wp:positionH relativeFrom="margin">
                  <wp:align>center</wp:align>
                </wp:positionH>
                <wp:positionV relativeFrom="paragraph">
                  <wp:posOffset>186499</wp:posOffset>
                </wp:positionV>
                <wp:extent cx="6167085" cy="612476"/>
                <wp:effectExtent l="0" t="0" r="2476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085"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Pr="00801C5D" w:rsidRDefault="00AF2C4A"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Pupil Support</w:t>
                            </w:r>
                            <w:r w:rsidR="00AA6D9E">
                              <w:rPr>
                                <w:rFonts w:ascii="Garamond" w:hAnsi="Garamond"/>
                                <w:b/>
                                <w:bCs/>
                                <w:color w:val="FFFFFF"/>
                                <w:sz w:val="32"/>
                                <w:szCs w:val="32"/>
                                <w14:ligatures w14:val="none"/>
                              </w:rPr>
                              <w:t xml:space="preserve">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14.7pt;width:485.6pt;height:48.2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tB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" fillcolor="#369" strokecolor="#365f91 [2404]" insetpen="t">
                <v:shadow color="#eeece1"/>
                <v:textbox inset="2.88pt,2.88pt,2.88pt,2.88pt">
                  <w:txbxContent>
                    <w:p w:rsidR="00AA6D9E" w:rsidRPr="00801C5D" w:rsidRDefault="00AF2C4A"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Pupil Support</w:t>
                      </w:r>
                      <w:r w:rsidR="00AA6D9E">
                        <w:rPr>
                          <w:rFonts w:ascii="Garamond" w:hAnsi="Garamond"/>
                          <w:b/>
                          <w:bCs/>
                          <w:color w:val="FFFFFF"/>
                          <w:sz w:val="32"/>
                          <w:szCs w:val="32"/>
                          <w14:ligatures w14:val="none"/>
                        </w:rPr>
                        <w:t xml:space="preserve">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A2178B" w:rsidRDefault="00A2178B" w:rsidP="00A2178B">
      <w:pPr>
        <w:spacing w:after="0" w:line="240" w:lineRule="auto"/>
        <w:rPr>
          <w:rFonts w:ascii="Garamond" w:hAnsi="Garamond"/>
          <w:b/>
          <w:sz w:val="24"/>
          <w:szCs w:val="24"/>
        </w:rPr>
      </w:pPr>
    </w:p>
    <w:p w:rsidR="00AF2C4A" w:rsidRDefault="00AF2C4A" w:rsidP="00AF2C4A">
      <w:pPr>
        <w:pStyle w:val="NormalWeb"/>
        <w:spacing w:before="0" w:beforeAutospacing="0" w:after="0" w:afterAutospacing="0"/>
        <w:jc w:val="center"/>
        <w:rPr>
          <w:rFonts w:ascii="Gill Sans MT" w:hAnsi="Gill Sans MT"/>
          <w:b/>
          <w:color w:val="000000"/>
          <w:sz w:val="27"/>
          <w:szCs w:val="27"/>
        </w:rPr>
      </w:pPr>
      <w:r w:rsidRPr="00900101">
        <w:rPr>
          <w:rFonts w:ascii="Gill Sans MT" w:hAnsi="Gill Sans MT"/>
          <w:b/>
          <w:color w:val="000000"/>
          <w:sz w:val="27"/>
          <w:szCs w:val="27"/>
        </w:rPr>
        <w:t>Job Description</w:t>
      </w:r>
    </w:p>
    <w:p w:rsidR="00AF2C4A" w:rsidRPr="00900101" w:rsidRDefault="00AF2C4A" w:rsidP="00AF2C4A">
      <w:pPr>
        <w:pStyle w:val="NormalWeb"/>
        <w:spacing w:before="0" w:beforeAutospacing="0" w:after="0" w:afterAutospacing="0"/>
        <w:jc w:val="center"/>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rsidR="00AF2C4A" w:rsidRPr="00816A64" w:rsidRDefault="00AF2C4A" w:rsidP="00BE684A">
            <w:pPr>
              <w:pStyle w:val="Header"/>
              <w:rPr>
                <w:rFonts w:ascii="Gill Sans MT" w:hAnsi="Gill Sans MT"/>
                <w:sz w:val="22"/>
                <w:szCs w:val="22"/>
              </w:rPr>
            </w:pPr>
            <w:r w:rsidRPr="00816A64">
              <w:rPr>
                <w:rFonts w:ascii="Gill Sans MT" w:hAnsi="Gill Sans MT"/>
                <w:sz w:val="22"/>
                <w:szCs w:val="22"/>
              </w:rPr>
              <w:t>Pupil Support Assistant</w:t>
            </w:r>
          </w:p>
          <w:p w:rsidR="00AF2C4A" w:rsidRPr="00816A64" w:rsidRDefault="00AF2C4A" w:rsidP="00BE684A">
            <w:pPr>
              <w:pStyle w:val="Header"/>
              <w:rPr>
                <w:rFonts w:ascii="Gill Sans MT" w:hAnsi="Gill Sans MT"/>
                <w:sz w:val="22"/>
                <w:szCs w:val="22"/>
              </w:rPr>
            </w:pPr>
          </w:p>
          <w:p w:rsidR="00AF2C4A" w:rsidRDefault="00AF2C4A" w:rsidP="00BE684A">
            <w:pPr>
              <w:pStyle w:val="Header"/>
              <w:rPr>
                <w:rFonts w:ascii="Gill Sans MT" w:hAnsi="Gill Sans MT"/>
                <w:sz w:val="22"/>
                <w:szCs w:val="22"/>
              </w:rPr>
            </w:pPr>
            <w:r w:rsidRPr="00816A64">
              <w:rPr>
                <w:rFonts w:ascii="Gill Sans MT" w:hAnsi="Gill Sans MT"/>
                <w:sz w:val="22"/>
                <w:szCs w:val="22"/>
              </w:rPr>
              <w:t xml:space="preserve">This is a </w:t>
            </w:r>
            <w:r>
              <w:rPr>
                <w:rFonts w:ascii="Gill Sans MT" w:hAnsi="Gill Sans MT"/>
                <w:sz w:val="22"/>
                <w:szCs w:val="22"/>
              </w:rPr>
              <w:t>part-</w:t>
            </w:r>
            <w:r w:rsidRPr="00816A64">
              <w:rPr>
                <w:rFonts w:ascii="Gill Sans MT" w:hAnsi="Gill Sans MT"/>
                <w:sz w:val="22"/>
                <w:szCs w:val="22"/>
              </w:rPr>
              <w:t xml:space="preserve">time term-time only role, </w:t>
            </w:r>
            <w:r>
              <w:rPr>
                <w:rFonts w:ascii="Gill Sans MT" w:hAnsi="Gill Sans MT"/>
                <w:sz w:val="22"/>
                <w:szCs w:val="22"/>
              </w:rPr>
              <w:t>working 24</w:t>
            </w:r>
            <w:r w:rsidRPr="00CD1E2E">
              <w:rPr>
                <w:rFonts w:ascii="Gill Sans MT" w:hAnsi="Gill Sans MT"/>
                <w:sz w:val="22"/>
                <w:szCs w:val="22"/>
              </w:rPr>
              <w:t xml:space="preserve"> hours per fortnight.</w:t>
            </w:r>
          </w:p>
          <w:p w:rsidR="00AF2C4A" w:rsidRPr="00816A64" w:rsidRDefault="00AF2C4A" w:rsidP="00BE684A">
            <w:pPr>
              <w:pStyle w:val="Header"/>
              <w:rPr>
                <w:rFonts w:ascii="Gill Sans MT" w:hAnsi="Gill Sans MT"/>
                <w:sz w:val="22"/>
                <w:szCs w:val="22"/>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Job Purpose</w:t>
            </w:r>
          </w:p>
        </w:tc>
        <w:tc>
          <w:tcPr>
            <w:tcW w:w="7745" w:type="dxa"/>
          </w:tcPr>
          <w:p w:rsidR="00AF2C4A" w:rsidRDefault="00AF2C4A" w:rsidP="00BE684A">
            <w:pPr>
              <w:pStyle w:val="NormalWeb"/>
              <w:spacing w:before="0" w:beforeAutospacing="0" w:after="0" w:afterAutospacing="0"/>
              <w:rPr>
                <w:rFonts w:ascii="Gill Sans MT" w:hAnsi="Gill Sans MT"/>
                <w:sz w:val="22"/>
                <w:szCs w:val="22"/>
              </w:rPr>
            </w:pPr>
            <w:r w:rsidRPr="00304790">
              <w:rPr>
                <w:rFonts w:ascii="Gill Sans MT" w:hAnsi="Gill Sans MT"/>
                <w:color w:val="333333"/>
                <w:sz w:val="22"/>
                <w:szCs w:val="22"/>
                <w:shd w:val="clear" w:color="auto" w:fill="FFFFFF"/>
              </w:rPr>
              <w:t>T</w:t>
            </w:r>
            <w:r>
              <w:rPr>
                <w:rFonts w:ascii="Gill Sans MT" w:hAnsi="Gill Sans MT"/>
                <w:color w:val="333333"/>
                <w:sz w:val="22"/>
                <w:szCs w:val="22"/>
                <w:shd w:val="clear" w:color="auto" w:fill="FFFFFF"/>
              </w:rPr>
              <w:t>o enable a name pupil to participate as fully as possible in school life</w:t>
            </w:r>
            <w:r>
              <w:rPr>
                <w:rStyle w:val="apple-converted-space"/>
                <w:rFonts w:ascii="Gill Sans MT" w:eastAsiaTheme="majorEastAsia" w:hAnsi="Gill Sans MT"/>
                <w:color w:val="333333"/>
                <w:sz w:val="22"/>
                <w:szCs w:val="22"/>
                <w:shd w:val="clear" w:color="auto" w:fill="FFFFFF"/>
              </w:rPr>
              <w:t xml:space="preserve"> </w:t>
            </w:r>
            <w:r w:rsidRPr="00304790">
              <w:rPr>
                <w:rFonts w:ascii="Gill Sans MT" w:hAnsi="Gill Sans MT"/>
                <w:sz w:val="22"/>
                <w:szCs w:val="22"/>
              </w:rPr>
              <w:t xml:space="preserve"> </w:t>
            </w:r>
          </w:p>
          <w:p w:rsidR="00AF2C4A" w:rsidRPr="00B438A0" w:rsidRDefault="00AF2C4A" w:rsidP="00BE684A">
            <w:pPr>
              <w:pStyle w:val="NormalWeb"/>
              <w:spacing w:before="0" w:beforeAutospacing="0" w:after="0" w:afterAutospacing="0"/>
              <w:ind w:left="360"/>
              <w:rPr>
                <w:rFonts w:ascii="Gill Sans MT" w:hAnsi="Gill Sans MT"/>
                <w:sz w:val="22"/>
                <w:szCs w:val="22"/>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rsidR="00AF2C4A" w:rsidRDefault="00AF2C4A" w:rsidP="00BE684A">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The Headmaster via the </w:t>
            </w:r>
            <w:r>
              <w:rPr>
                <w:rFonts w:ascii="Gill Sans MT" w:hAnsi="Gill Sans MT"/>
                <w:sz w:val="22"/>
                <w:szCs w:val="22"/>
              </w:rPr>
              <w:t>Deputy Head and SENCO</w:t>
            </w:r>
          </w:p>
          <w:p w:rsidR="00AF2C4A" w:rsidRPr="00304790" w:rsidRDefault="00AF2C4A" w:rsidP="00BE684A">
            <w:pPr>
              <w:pStyle w:val="NormalWeb"/>
              <w:spacing w:before="0" w:beforeAutospacing="0" w:after="0" w:afterAutospacing="0"/>
              <w:rPr>
                <w:rFonts w:ascii="Gill Sans MT" w:hAnsi="Gill Sans MT"/>
                <w:color w:val="000000"/>
                <w:sz w:val="22"/>
                <w:szCs w:val="22"/>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rsidR="00AF2C4A" w:rsidRDefault="00AF2C4A" w:rsidP="00BE684A">
            <w:pPr>
              <w:pStyle w:val="NormalWeb"/>
              <w:spacing w:before="0" w:beforeAutospacing="0" w:after="0" w:afterAutospacing="0"/>
              <w:rPr>
                <w:rFonts w:ascii="Gill Sans MT" w:hAnsi="Gill Sans MT"/>
                <w:sz w:val="22"/>
                <w:szCs w:val="22"/>
              </w:rPr>
            </w:pPr>
            <w:r>
              <w:rPr>
                <w:rFonts w:ascii="Gill Sans MT" w:hAnsi="Gill Sans MT"/>
                <w:sz w:val="22"/>
                <w:szCs w:val="22"/>
              </w:rPr>
              <w:t>Provision of practical and enabling assistance to an assigned pupil</w:t>
            </w:r>
            <w:r w:rsidRPr="00304790">
              <w:rPr>
                <w:rFonts w:ascii="Gill Sans MT" w:hAnsi="Gill Sans MT"/>
                <w:sz w:val="22"/>
                <w:szCs w:val="22"/>
              </w:rPr>
              <w:t>.</w:t>
            </w:r>
          </w:p>
          <w:p w:rsidR="00AF2C4A" w:rsidRPr="00304790" w:rsidRDefault="00AF2C4A" w:rsidP="00BE684A">
            <w:pPr>
              <w:pStyle w:val="NormalWeb"/>
              <w:spacing w:before="0" w:beforeAutospacing="0" w:after="0" w:afterAutospacing="0"/>
              <w:rPr>
                <w:rFonts w:ascii="Gill Sans MT" w:hAnsi="Gill Sans MT"/>
                <w:color w:val="000000"/>
                <w:sz w:val="22"/>
                <w:szCs w:val="22"/>
              </w:rPr>
            </w:pPr>
          </w:p>
        </w:tc>
      </w:tr>
      <w:tr w:rsidR="00AF2C4A" w:rsidRPr="00CD1E2E" w:rsidTr="00BE684A">
        <w:tc>
          <w:tcPr>
            <w:tcW w:w="2144" w:type="dxa"/>
          </w:tcPr>
          <w:p w:rsidR="00AF2C4A" w:rsidRPr="00CD1E2E" w:rsidRDefault="00AF2C4A" w:rsidP="00BE684A">
            <w:pPr>
              <w:pStyle w:val="NormalWeb"/>
              <w:spacing w:before="0" w:beforeAutospacing="0" w:after="0" w:afterAutospacing="0"/>
              <w:rPr>
                <w:rFonts w:ascii="Gill Sans MT" w:hAnsi="Gill Sans MT"/>
                <w:sz w:val="22"/>
                <w:szCs w:val="22"/>
              </w:rPr>
            </w:pPr>
            <w:r w:rsidRPr="00CD1E2E">
              <w:rPr>
                <w:rFonts w:ascii="Gill Sans MT" w:hAnsi="Gill Sans MT"/>
                <w:sz w:val="22"/>
                <w:szCs w:val="22"/>
              </w:rPr>
              <w:t xml:space="preserve">Key Responsibilities: </w:t>
            </w:r>
          </w:p>
        </w:tc>
        <w:tc>
          <w:tcPr>
            <w:tcW w:w="7745" w:type="dxa"/>
          </w:tcPr>
          <w:p w:rsidR="00AF2C4A" w:rsidRPr="00CD1E2E" w:rsidRDefault="00AF2C4A" w:rsidP="00BE684A">
            <w:pPr>
              <w:pStyle w:val="NormalWeb"/>
              <w:spacing w:before="0" w:beforeAutospacing="0" w:after="0" w:afterAutospacing="0"/>
              <w:rPr>
                <w:rFonts w:ascii="Gill Sans MT" w:hAnsi="Gill Sans MT"/>
                <w:sz w:val="22"/>
                <w:szCs w:val="22"/>
              </w:rPr>
            </w:pPr>
            <w:r w:rsidRPr="00CD1E2E">
              <w:rPr>
                <w:rFonts w:ascii="Gill Sans MT" w:hAnsi="Gill Sans MT"/>
                <w:sz w:val="22"/>
                <w:szCs w:val="22"/>
              </w:rPr>
              <w:t>Support assigned pupil in lessons to assist with:</w:t>
            </w:r>
          </w:p>
          <w:p w:rsidR="00AF2C4A" w:rsidRPr="00CD1E2E" w:rsidRDefault="00AF2C4A" w:rsidP="00AF2C4A">
            <w:pPr>
              <w:pStyle w:val="NormalWeb"/>
              <w:numPr>
                <w:ilvl w:val="0"/>
                <w:numId w:val="33"/>
              </w:numPr>
              <w:spacing w:before="0" w:beforeAutospacing="0" w:after="0" w:afterAutospacing="0"/>
              <w:rPr>
                <w:rFonts w:ascii="Gill Sans MT" w:hAnsi="Gill Sans MT"/>
                <w:sz w:val="22"/>
                <w:szCs w:val="22"/>
              </w:rPr>
            </w:pPr>
            <w:r w:rsidRPr="00CD1E2E">
              <w:rPr>
                <w:rFonts w:ascii="Gill Sans MT" w:hAnsi="Gill Sans MT"/>
                <w:sz w:val="22"/>
                <w:szCs w:val="22"/>
              </w:rPr>
              <w:t>Recording of written material as required</w:t>
            </w:r>
          </w:p>
          <w:p w:rsidR="00AF2C4A" w:rsidRPr="00CD1E2E" w:rsidRDefault="00AF2C4A" w:rsidP="00AF2C4A">
            <w:pPr>
              <w:pStyle w:val="NormalWeb"/>
              <w:numPr>
                <w:ilvl w:val="0"/>
                <w:numId w:val="33"/>
              </w:numPr>
              <w:spacing w:before="0" w:beforeAutospacing="0" w:after="0" w:afterAutospacing="0"/>
              <w:rPr>
                <w:rFonts w:ascii="Gill Sans MT" w:hAnsi="Gill Sans MT"/>
                <w:sz w:val="22"/>
                <w:szCs w:val="22"/>
              </w:rPr>
            </w:pPr>
            <w:r w:rsidRPr="00CD1E2E">
              <w:rPr>
                <w:rFonts w:ascii="Gill Sans MT" w:hAnsi="Gill Sans MT"/>
                <w:sz w:val="22"/>
                <w:szCs w:val="22"/>
              </w:rPr>
              <w:t>Handling practical equipment as required</w:t>
            </w:r>
          </w:p>
          <w:p w:rsidR="00AF2C4A" w:rsidRPr="00CD1E2E" w:rsidRDefault="00AF2C4A" w:rsidP="00AF2C4A">
            <w:pPr>
              <w:pStyle w:val="NormalWeb"/>
              <w:numPr>
                <w:ilvl w:val="0"/>
                <w:numId w:val="33"/>
              </w:numPr>
              <w:spacing w:before="0" w:beforeAutospacing="0" w:after="0" w:afterAutospacing="0"/>
              <w:rPr>
                <w:rFonts w:ascii="Gill Sans MT" w:hAnsi="Gill Sans MT"/>
                <w:sz w:val="22"/>
                <w:szCs w:val="22"/>
              </w:rPr>
            </w:pPr>
            <w:r w:rsidRPr="00CD1E2E">
              <w:rPr>
                <w:rFonts w:ascii="Gill Sans MT" w:hAnsi="Gill Sans MT"/>
                <w:sz w:val="22"/>
                <w:szCs w:val="22"/>
              </w:rPr>
              <w:t>Developing organisational routines and positive study habits</w:t>
            </w:r>
          </w:p>
          <w:p w:rsidR="00AF2C4A" w:rsidRPr="00CD1E2E" w:rsidRDefault="00AF2C4A" w:rsidP="00AF2C4A">
            <w:pPr>
              <w:pStyle w:val="NormalWeb"/>
              <w:numPr>
                <w:ilvl w:val="0"/>
                <w:numId w:val="33"/>
              </w:numPr>
              <w:spacing w:before="0" w:beforeAutospacing="0" w:after="0" w:afterAutospacing="0"/>
              <w:rPr>
                <w:rFonts w:ascii="Gill Sans MT" w:hAnsi="Gill Sans MT"/>
                <w:sz w:val="22"/>
                <w:szCs w:val="22"/>
              </w:rPr>
            </w:pPr>
            <w:r w:rsidRPr="00CD1E2E">
              <w:rPr>
                <w:rFonts w:ascii="Gill Sans MT" w:hAnsi="Gill Sans MT"/>
                <w:sz w:val="22"/>
                <w:szCs w:val="22"/>
              </w:rPr>
              <w:t>Providing emotional support, anticipating triggers for anxiety and developing self- awareness</w:t>
            </w:r>
          </w:p>
          <w:p w:rsidR="00AF2C4A" w:rsidRPr="00CD1E2E" w:rsidRDefault="00AF2C4A" w:rsidP="00AF2C4A">
            <w:pPr>
              <w:pStyle w:val="NormalWeb"/>
              <w:numPr>
                <w:ilvl w:val="0"/>
                <w:numId w:val="33"/>
              </w:numPr>
              <w:spacing w:before="0" w:beforeAutospacing="0" w:after="0" w:afterAutospacing="0"/>
              <w:rPr>
                <w:rFonts w:ascii="Gill Sans MT" w:hAnsi="Gill Sans MT"/>
                <w:sz w:val="22"/>
                <w:szCs w:val="22"/>
              </w:rPr>
            </w:pPr>
            <w:r w:rsidRPr="00CD1E2E">
              <w:rPr>
                <w:rFonts w:ascii="Gill Sans MT" w:hAnsi="Gill Sans MT"/>
                <w:sz w:val="22"/>
                <w:szCs w:val="22"/>
              </w:rPr>
              <w:t>Receive training from other professionals to deliver personalised support</w:t>
            </w:r>
          </w:p>
          <w:p w:rsidR="00AF2C4A" w:rsidRPr="00CD1E2E" w:rsidRDefault="00AF2C4A" w:rsidP="00AF2C4A">
            <w:pPr>
              <w:pStyle w:val="NormalWeb"/>
              <w:numPr>
                <w:ilvl w:val="0"/>
                <w:numId w:val="33"/>
              </w:numPr>
              <w:spacing w:before="0" w:beforeAutospacing="0" w:after="0" w:afterAutospacing="0"/>
              <w:rPr>
                <w:rFonts w:ascii="Gill Sans MT" w:hAnsi="Gill Sans MT"/>
                <w:sz w:val="22"/>
                <w:szCs w:val="22"/>
              </w:rPr>
            </w:pPr>
            <w:r w:rsidRPr="00CD1E2E">
              <w:rPr>
                <w:rFonts w:ascii="Gill Sans MT" w:hAnsi="Gill Sans MT"/>
                <w:sz w:val="22"/>
                <w:szCs w:val="22"/>
              </w:rPr>
              <w:t xml:space="preserve">Deliver personalised physical and emotional support plans. </w:t>
            </w:r>
          </w:p>
        </w:tc>
      </w:tr>
      <w:tr w:rsidR="00AF2C4A" w:rsidRPr="00304790" w:rsidTr="00BE684A">
        <w:tc>
          <w:tcPr>
            <w:tcW w:w="9889" w:type="dxa"/>
            <w:gridSpan w:val="2"/>
          </w:tcPr>
          <w:p w:rsidR="00AF2C4A" w:rsidRDefault="00AF2C4A" w:rsidP="00BE684A">
            <w:pPr>
              <w:pStyle w:val="NormalWeb"/>
              <w:spacing w:before="0" w:beforeAutospacing="0" w:after="0" w:afterAutospacing="0"/>
              <w:jc w:val="center"/>
              <w:rPr>
                <w:rFonts w:ascii="Gill Sans MT" w:hAnsi="Gill Sans MT"/>
                <w:b/>
                <w:color w:val="000000"/>
                <w:sz w:val="22"/>
                <w:szCs w:val="22"/>
              </w:rPr>
            </w:pPr>
          </w:p>
          <w:p w:rsidR="00AF2C4A" w:rsidRPr="00304790" w:rsidRDefault="00AF2C4A" w:rsidP="00BE684A">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rsidR="00AF2C4A" w:rsidRPr="00B438A0" w:rsidRDefault="00AF2C4A" w:rsidP="00AF2C4A">
            <w:pPr>
              <w:pStyle w:val="NormalWeb"/>
              <w:numPr>
                <w:ilvl w:val="0"/>
                <w:numId w:val="34"/>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r>
              <w:rPr>
                <w:rFonts w:ascii="Gill Sans MT" w:hAnsi="Gill Sans MT"/>
                <w:color w:val="000000"/>
                <w:sz w:val="22"/>
                <w:szCs w:val="22"/>
              </w:rPr>
              <w:t>master.</w:t>
            </w: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rsidR="00AF2C4A" w:rsidRDefault="00AF2C4A" w:rsidP="00BE684A">
            <w:pPr>
              <w:pStyle w:val="ListParagraph"/>
              <w:spacing w:after="0" w:line="240" w:lineRule="auto"/>
              <w:ind w:left="227"/>
              <w:rPr>
                <w:rFonts w:ascii="Gill Sans MT" w:hAnsi="Gill Sans MT"/>
              </w:rPr>
            </w:pPr>
          </w:p>
          <w:p w:rsidR="00AF2C4A" w:rsidRPr="00816A64" w:rsidRDefault="00AF2C4A" w:rsidP="00BE684A">
            <w:pPr>
              <w:spacing w:after="0" w:line="240" w:lineRule="auto"/>
              <w:rPr>
                <w:rFonts w:ascii="Gill Sans MT" w:hAnsi="Gill Sans MT"/>
              </w:rPr>
            </w:pPr>
            <w:r w:rsidRPr="00816A64">
              <w:rPr>
                <w:rFonts w:ascii="Gill Sans MT" w:hAnsi="Gill Sans MT"/>
              </w:rPr>
              <w:t>N/A</w:t>
            </w:r>
          </w:p>
          <w:p w:rsidR="00AF2C4A" w:rsidRPr="00717747" w:rsidRDefault="00AF2C4A" w:rsidP="00BE684A">
            <w:pPr>
              <w:pStyle w:val="ListParagraph"/>
              <w:spacing w:after="0" w:line="240" w:lineRule="auto"/>
              <w:ind w:left="227"/>
              <w:rPr>
                <w:rFonts w:ascii="Gill Sans MT" w:hAnsi="Gill Sans MT"/>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rsidR="00AF2C4A" w:rsidRPr="00CD1E2E" w:rsidRDefault="00AF2C4A" w:rsidP="00AF2C4A">
            <w:pPr>
              <w:pStyle w:val="ListParagraph"/>
              <w:numPr>
                <w:ilvl w:val="0"/>
                <w:numId w:val="34"/>
              </w:numPr>
              <w:rPr>
                <w:rFonts w:ascii="Gill Sans MT" w:hAnsi="Gill Sans MT"/>
              </w:rPr>
            </w:pPr>
            <w:r w:rsidRPr="00CD1E2E">
              <w:rPr>
                <w:rFonts w:ascii="Gill Sans MT" w:hAnsi="Gill Sans MT"/>
              </w:rPr>
              <w:t>Promoting the general progress and well-being of assigned pupil</w:t>
            </w:r>
          </w:p>
          <w:p w:rsidR="00AF2C4A" w:rsidRPr="00CD1E2E" w:rsidRDefault="00AF2C4A" w:rsidP="00AF2C4A">
            <w:pPr>
              <w:pStyle w:val="ListParagraph"/>
              <w:numPr>
                <w:ilvl w:val="0"/>
                <w:numId w:val="34"/>
              </w:numPr>
              <w:rPr>
                <w:rFonts w:ascii="Gill Sans MT" w:hAnsi="Gill Sans MT"/>
              </w:rPr>
            </w:pPr>
            <w:r w:rsidRPr="00CD1E2E">
              <w:rPr>
                <w:rFonts w:ascii="Gill Sans MT" w:hAnsi="Gill Sans MT"/>
              </w:rPr>
              <w:t>Making records of and reports on the personal and social needs of assigned pupil (as necessary)</w:t>
            </w:r>
          </w:p>
          <w:p w:rsidR="00AF2C4A" w:rsidRPr="00CD1E2E" w:rsidRDefault="00AF2C4A" w:rsidP="00AF2C4A">
            <w:pPr>
              <w:pStyle w:val="ListParagraph"/>
              <w:numPr>
                <w:ilvl w:val="0"/>
                <w:numId w:val="34"/>
              </w:numPr>
              <w:rPr>
                <w:rFonts w:ascii="Gill Sans MT" w:hAnsi="Gill Sans MT"/>
              </w:rPr>
            </w:pPr>
            <w:r w:rsidRPr="00CD1E2E">
              <w:rPr>
                <w:rFonts w:ascii="Gill Sans MT" w:hAnsi="Gill Sans MT"/>
              </w:rPr>
              <w:t xml:space="preserve">Supporting teaching staff by liaising regarding pupil’s needs, anticipating changes to routine and supervising pupil as necessary, whether these duties are to be performed before, during or after school sessions. </w:t>
            </w:r>
          </w:p>
          <w:p w:rsidR="00AF2C4A" w:rsidRPr="00CD1E2E" w:rsidRDefault="00AF2C4A" w:rsidP="00AF2C4A">
            <w:pPr>
              <w:pStyle w:val="ListParagraph"/>
              <w:numPr>
                <w:ilvl w:val="0"/>
                <w:numId w:val="34"/>
              </w:numPr>
              <w:rPr>
                <w:rFonts w:ascii="Gill Sans MT" w:hAnsi="Gill Sans MT"/>
              </w:rPr>
            </w:pPr>
            <w:r w:rsidRPr="00CD1E2E">
              <w:rPr>
                <w:rFonts w:ascii="Gill Sans MT" w:hAnsi="Gill Sans MT"/>
              </w:rPr>
              <w:t xml:space="preserve">Participating in meetings arranged for any of the purposes described above. </w:t>
            </w: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Pastoral</w:t>
            </w:r>
          </w:p>
        </w:tc>
        <w:tc>
          <w:tcPr>
            <w:tcW w:w="7745" w:type="dxa"/>
          </w:tcPr>
          <w:p w:rsidR="00AF2C4A" w:rsidRPr="00CD1E2E" w:rsidRDefault="00AF2C4A" w:rsidP="00AF2C4A">
            <w:pPr>
              <w:pStyle w:val="ListParagraph"/>
              <w:numPr>
                <w:ilvl w:val="0"/>
                <w:numId w:val="34"/>
              </w:numPr>
              <w:spacing w:after="0" w:line="240" w:lineRule="auto"/>
              <w:rPr>
                <w:rFonts w:ascii="Gill Sans MT" w:hAnsi="Gill Sans MT"/>
                <w:color w:val="000000"/>
              </w:rPr>
            </w:pPr>
            <w:r w:rsidRPr="00CD1E2E">
              <w:rPr>
                <w:rFonts w:ascii="Gill Sans MT" w:hAnsi="Gill Sans MT"/>
              </w:rPr>
              <w:t>Ensuring a commitment to safeguarding and promoting the welfare of children.</w:t>
            </w:r>
          </w:p>
          <w:p w:rsidR="00AF2C4A" w:rsidRPr="00CD1E2E" w:rsidRDefault="00AF2C4A" w:rsidP="00BE684A">
            <w:pPr>
              <w:rPr>
                <w:rFonts w:ascii="Gill Sans MT" w:hAnsi="Gill Sans MT"/>
                <w:sz w:val="22"/>
                <w:szCs w:val="22"/>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r>
              <w:rPr>
                <w:rFonts w:ascii="Gill Sans MT" w:hAnsi="Gill Sans MT"/>
                <w:color w:val="000000"/>
                <w:sz w:val="22"/>
                <w:szCs w:val="22"/>
              </w:rPr>
              <w:t xml:space="preserve"> &amp; other duties</w:t>
            </w:r>
          </w:p>
        </w:tc>
        <w:tc>
          <w:tcPr>
            <w:tcW w:w="7745" w:type="dxa"/>
          </w:tcPr>
          <w:p w:rsidR="00AF2C4A" w:rsidRPr="00CD1E2E" w:rsidRDefault="00AF2C4A" w:rsidP="00AF2C4A">
            <w:pPr>
              <w:pStyle w:val="ListParagraph"/>
              <w:numPr>
                <w:ilvl w:val="0"/>
                <w:numId w:val="34"/>
              </w:numPr>
              <w:rPr>
                <w:rFonts w:ascii="Gill Sans MT" w:hAnsi="Gill Sans MT"/>
              </w:rPr>
            </w:pPr>
            <w:r w:rsidRPr="00CD1E2E">
              <w:rPr>
                <w:rFonts w:ascii="Gill Sans MT" w:hAnsi="Gill Sans MT"/>
              </w:rPr>
              <w:t xml:space="preserve">Organising and participating in extra-curricular activities (e.g. clubs, activities, residential trips, inter-house activities, </w:t>
            </w:r>
            <w:proofErr w:type="spellStart"/>
            <w:r w:rsidRPr="00CD1E2E">
              <w:rPr>
                <w:rFonts w:ascii="Gill Sans MT" w:hAnsi="Gill Sans MT"/>
              </w:rPr>
              <w:t>etc</w:t>
            </w:r>
            <w:proofErr w:type="spellEnd"/>
            <w:r w:rsidRPr="00CD1E2E">
              <w:rPr>
                <w:rFonts w:ascii="Gill Sans MT" w:hAnsi="Gill Sans MT"/>
              </w:rPr>
              <w:t>)</w:t>
            </w:r>
          </w:p>
          <w:p w:rsidR="00AF2C4A" w:rsidRPr="00CD1E2E" w:rsidRDefault="00AF2C4A" w:rsidP="00AF2C4A">
            <w:pPr>
              <w:pStyle w:val="ListParagraph"/>
              <w:numPr>
                <w:ilvl w:val="0"/>
                <w:numId w:val="34"/>
              </w:numPr>
              <w:spacing w:after="0" w:line="240" w:lineRule="auto"/>
              <w:rPr>
                <w:rFonts w:ascii="Gill Sans MT" w:hAnsi="Gill Sans MT"/>
              </w:rPr>
            </w:pPr>
            <w:r w:rsidRPr="00CD1E2E">
              <w:rPr>
                <w:rFonts w:ascii="Gill Sans MT" w:hAnsi="Gill Sans MT"/>
              </w:rPr>
              <w:t>Undertaking before school/break/lunch/after school duties as assigned</w:t>
            </w:r>
          </w:p>
          <w:p w:rsidR="00AF2C4A" w:rsidRPr="00CD1E2E" w:rsidRDefault="00AF2C4A" w:rsidP="00BE684A">
            <w:pPr>
              <w:pStyle w:val="NormalWeb"/>
              <w:spacing w:before="0" w:beforeAutospacing="0" w:after="0" w:afterAutospacing="0"/>
              <w:rPr>
                <w:rFonts w:ascii="Gill Sans MT" w:hAnsi="Gill Sans MT"/>
                <w:color w:val="000000"/>
                <w:sz w:val="22"/>
                <w:szCs w:val="22"/>
              </w:rPr>
            </w:pPr>
          </w:p>
        </w:tc>
      </w:tr>
      <w:tr w:rsidR="00AF2C4A" w:rsidRPr="00304790" w:rsidTr="00BE684A">
        <w:trPr>
          <w:trHeight w:val="165"/>
        </w:trPr>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rsidR="00AF2C4A" w:rsidRDefault="00AF2C4A" w:rsidP="00AF2C4A">
            <w:pPr>
              <w:pStyle w:val="NormalWeb"/>
              <w:numPr>
                <w:ilvl w:val="0"/>
                <w:numId w:val="34"/>
              </w:numPr>
              <w:spacing w:before="0" w:beforeAutospacing="0" w:after="0" w:afterAutospacing="0"/>
              <w:rPr>
                <w:rFonts w:ascii="Gill Sans MT" w:hAnsi="Gill Sans MT"/>
                <w:sz w:val="22"/>
                <w:szCs w:val="22"/>
              </w:rPr>
            </w:pPr>
            <w:r w:rsidRPr="00304790">
              <w:rPr>
                <w:rFonts w:ascii="Gill Sans MT" w:hAnsi="Gill Sans MT"/>
                <w:sz w:val="22"/>
                <w:szCs w:val="22"/>
              </w:rPr>
              <w:t xml:space="preserve">Communicating and co-operating with persons or bodies </w:t>
            </w:r>
            <w:r>
              <w:rPr>
                <w:rFonts w:ascii="Gill Sans MT" w:hAnsi="Gill Sans MT"/>
                <w:sz w:val="22"/>
                <w:szCs w:val="22"/>
              </w:rPr>
              <w:t xml:space="preserve">either internally or </w:t>
            </w:r>
            <w:r w:rsidRPr="00304790">
              <w:rPr>
                <w:rFonts w:ascii="Gill Sans MT" w:hAnsi="Gill Sans MT"/>
                <w:sz w:val="22"/>
                <w:szCs w:val="22"/>
              </w:rPr>
              <w:t>outside the school (as necessary)</w:t>
            </w:r>
          </w:p>
          <w:p w:rsidR="00AF2C4A" w:rsidRPr="00304790" w:rsidRDefault="00AF2C4A" w:rsidP="00BE684A">
            <w:pPr>
              <w:pStyle w:val="NormalWeb"/>
              <w:spacing w:before="0" w:beforeAutospacing="0" w:after="0" w:afterAutospacing="0"/>
              <w:rPr>
                <w:rFonts w:ascii="Gill Sans MT" w:hAnsi="Gill Sans MT"/>
                <w:color w:val="000000"/>
                <w:sz w:val="22"/>
                <w:szCs w:val="22"/>
              </w:rPr>
            </w:pPr>
          </w:p>
        </w:tc>
      </w:tr>
    </w:tbl>
    <w:p w:rsidR="00AF2C4A" w:rsidRDefault="00AF2C4A" w:rsidP="00AF2C4A">
      <w:r>
        <w:br w:type="page"/>
      </w:r>
    </w:p>
    <w:tbl>
      <w:tblPr>
        <w:tblStyle w:val="TableGrid"/>
        <w:tblW w:w="9889" w:type="dxa"/>
        <w:tblLook w:val="04A0" w:firstRow="1" w:lastRow="0" w:firstColumn="1" w:lastColumn="0" w:noHBand="0" w:noVBand="1"/>
      </w:tblPr>
      <w:tblGrid>
        <w:gridCol w:w="2144"/>
        <w:gridCol w:w="7745"/>
      </w:tblGrid>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Management of resources</w:t>
            </w:r>
          </w:p>
        </w:tc>
        <w:tc>
          <w:tcPr>
            <w:tcW w:w="7745" w:type="dxa"/>
          </w:tcPr>
          <w:p w:rsidR="00AF2C4A"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w:t>
            </w:r>
            <w:r>
              <w:rPr>
                <w:rFonts w:ascii="Gill Sans MT" w:hAnsi="Gill Sans MT"/>
                <w:color w:val="000000"/>
                <w:sz w:val="22"/>
                <w:szCs w:val="22"/>
              </w:rPr>
              <w:t>all resources are fit for purpos</w:t>
            </w:r>
            <w:r w:rsidRPr="00304790">
              <w:rPr>
                <w:rFonts w:ascii="Gill Sans MT" w:hAnsi="Gill Sans MT"/>
                <w:color w:val="000000"/>
                <w:sz w:val="22"/>
                <w:szCs w:val="22"/>
              </w:rPr>
              <w:t>e and used in accordance with health and safety guidelines</w:t>
            </w:r>
          </w:p>
          <w:p w:rsidR="00AF2C4A" w:rsidRPr="00304790" w:rsidRDefault="00AF2C4A" w:rsidP="00BE684A">
            <w:pPr>
              <w:pStyle w:val="NormalWeb"/>
              <w:spacing w:before="0" w:beforeAutospacing="0" w:after="0" w:afterAutospacing="0"/>
              <w:ind w:left="227"/>
              <w:rPr>
                <w:rFonts w:ascii="Gill Sans MT" w:hAnsi="Gill Sans MT"/>
                <w:color w:val="000000"/>
                <w:sz w:val="22"/>
                <w:szCs w:val="22"/>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Monitoring, evaluation &amp; assessment</w:t>
            </w:r>
          </w:p>
        </w:tc>
        <w:tc>
          <w:tcPr>
            <w:tcW w:w="7745" w:type="dxa"/>
          </w:tcPr>
          <w:p w:rsidR="00AF2C4A" w:rsidRPr="00471544"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sz w:val="22"/>
                <w:szCs w:val="22"/>
              </w:rPr>
              <w:t xml:space="preserve">Providing or contributing to oral and written assessments, reports and references relating to </w:t>
            </w:r>
            <w:r>
              <w:rPr>
                <w:rFonts w:ascii="Gill Sans MT" w:hAnsi="Gill Sans MT"/>
                <w:sz w:val="22"/>
                <w:szCs w:val="22"/>
              </w:rPr>
              <w:t>assigned pupil</w:t>
            </w:r>
          </w:p>
          <w:p w:rsidR="00AF2C4A" w:rsidRPr="00304790" w:rsidRDefault="00AF2C4A" w:rsidP="00BE684A">
            <w:pPr>
              <w:pStyle w:val="ListParagraph"/>
              <w:spacing w:after="0" w:line="240" w:lineRule="auto"/>
              <w:ind w:left="227"/>
              <w:rPr>
                <w:rFonts w:ascii="Gill Sans MT" w:hAnsi="Gill Sans MT"/>
                <w:color w:val="000000"/>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7745" w:type="dxa"/>
          </w:tcPr>
          <w:p w:rsidR="00AF2C4A"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rsidR="00AF2C4A" w:rsidRPr="0026183F" w:rsidRDefault="00AF2C4A" w:rsidP="00AF2C4A">
            <w:pPr>
              <w:pStyle w:val="NormalWeb"/>
              <w:numPr>
                <w:ilvl w:val="0"/>
                <w:numId w:val="34"/>
              </w:numPr>
              <w:spacing w:before="0" w:beforeAutospacing="0" w:after="0" w:afterAutospacing="0"/>
              <w:rPr>
                <w:rFonts w:ascii="Gill Sans MT" w:hAnsi="Gill Sans MT"/>
                <w:color w:val="000000"/>
                <w:sz w:val="22"/>
                <w:szCs w:val="22"/>
              </w:rPr>
            </w:pPr>
            <w:r>
              <w:rPr>
                <w:rFonts w:ascii="Gill Sans MT" w:hAnsi="Gill Sans MT"/>
                <w:color w:val="000000"/>
                <w:sz w:val="22"/>
                <w:szCs w:val="22"/>
              </w:rPr>
              <w:t>Promoting the sharing of good practice</w:t>
            </w: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General requirements </w:t>
            </w:r>
            <w:r>
              <w:rPr>
                <w:rFonts w:ascii="Gill Sans MT" w:hAnsi="Gill Sans MT"/>
                <w:color w:val="000000"/>
                <w:sz w:val="22"/>
                <w:szCs w:val="22"/>
              </w:rPr>
              <w:t>–</w:t>
            </w:r>
            <w:r w:rsidRPr="00304790">
              <w:rPr>
                <w:rFonts w:ascii="Gill Sans MT" w:hAnsi="Gill Sans MT"/>
                <w:color w:val="000000"/>
                <w:sz w:val="22"/>
                <w:szCs w:val="22"/>
              </w:rPr>
              <w:t xml:space="preserve"> All school staff are expected to:-</w:t>
            </w:r>
          </w:p>
        </w:tc>
        <w:tc>
          <w:tcPr>
            <w:tcW w:w="7745" w:type="dxa"/>
          </w:tcPr>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rsidR="00AF2C4A" w:rsidRPr="00304790"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rsidR="00AF2C4A" w:rsidRDefault="00AF2C4A" w:rsidP="00AF2C4A">
            <w:pPr>
              <w:pStyle w:val="NormalWeb"/>
              <w:numPr>
                <w:ilvl w:val="0"/>
                <w:numId w:val="3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Undertake other reasonable duties related to the role as required from time to time.</w:t>
            </w:r>
          </w:p>
          <w:p w:rsidR="00AF2C4A" w:rsidRPr="00304790" w:rsidRDefault="00AF2C4A" w:rsidP="00BE684A">
            <w:pPr>
              <w:pStyle w:val="NormalWeb"/>
              <w:spacing w:before="0" w:beforeAutospacing="0" w:after="0" w:afterAutospacing="0"/>
              <w:rPr>
                <w:rFonts w:ascii="Gill Sans MT" w:hAnsi="Gill Sans MT"/>
                <w:color w:val="000000"/>
                <w:sz w:val="22"/>
                <w:szCs w:val="22"/>
              </w:rPr>
            </w:pPr>
          </w:p>
        </w:tc>
      </w:tr>
      <w:tr w:rsidR="00AF2C4A" w:rsidRPr="00304790" w:rsidTr="00BE684A">
        <w:tc>
          <w:tcPr>
            <w:tcW w:w="2144"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7745" w:type="dxa"/>
          </w:tcPr>
          <w:p w:rsidR="00AF2C4A" w:rsidRPr="00304790" w:rsidRDefault="00AF2C4A" w:rsidP="00BE684A">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tc>
      </w:tr>
    </w:tbl>
    <w:p w:rsidR="00AF2C4A" w:rsidRDefault="00AF2C4A" w:rsidP="00AF2C4A">
      <w:pPr>
        <w:spacing w:after="0" w:line="240" w:lineRule="auto"/>
        <w:jc w:val="center"/>
        <w:rPr>
          <w:rFonts w:ascii="Gill Sans MT" w:hAnsi="Gill Sans MT"/>
          <w:b/>
          <w:kern w:val="0"/>
          <w:sz w:val="24"/>
          <w:szCs w:val="24"/>
          <w14:ligatures w14:val="none"/>
          <w14:cntxtAlts w14:val="0"/>
        </w:rPr>
      </w:pPr>
    </w:p>
    <w:p w:rsidR="00AF2C4A" w:rsidRDefault="00AF2C4A" w:rsidP="00AF2C4A">
      <w:pPr>
        <w:spacing w:after="200" w:line="276" w:lineRule="auto"/>
        <w:rPr>
          <w:rFonts w:ascii="Gill Sans MT" w:hAnsi="Gill Sans MT"/>
          <w:b/>
          <w:kern w:val="0"/>
          <w:sz w:val="24"/>
          <w:szCs w:val="24"/>
          <w14:ligatures w14:val="none"/>
          <w14:cntxtAlts w14:val="0"/>
        </w:rPr>
      </w:pPr>
      <w:r>
        <w:rPr>
          <w:rFonts w:ascii="Gill Sans MT" w:hAnsi="Gill Sans MT"/>
          <w:b/>
        </w:rPr>
        <w:br w:type="page"/>
      </w:r>
    </w:p>
    <w:p w:rsidR="00AF2C4A" w:rsidRDefault="00AF2C4A" w:rsidP="00AF2C4A">
      <w:pPr>
        <w:pStyle w:val="NormalWeb"/>
        <w:spacing w:before="0" w:beforeAutospacing="0" w:after="0" w:afterAutospacing="0"/>
        <w:jc w:val="center"/>
        <w:rPr>
          <w:rFonts w:ascii="Gill Sans MT" w:hAnsi="Gill Sans MT"/>
          <w:b/>
          <w:color w:val="000000"/>
        </w:rPr>
      </w:pPr>
    </w:p>
    <w:p w:rsidR="00AF2C4A" w:rsidRDefault="00AF2C4A" w:rsidP="00AF2C4A">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t>Person Specification</w:t>
      </w:r>
    </w:p>
    <w:p w:rsidR="00AF2C4A" w:rsidRPr="00900101" w:rsidRDefault="00AF2C4A" w:rsidP="00AF2C4A">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AF2C4A" w:rsidRPr="00021340" w:rsidTr="00BE684A">
        <w:tc>
          <w:tcPr>
            <w:tcW w:w="9889" w:type="dxa"/>
            <w:gridSpan w:val="2"/>
          </w:tcPr>
          <w:p w:rsidR="00AF2C4A" w:rsidRPr="00021340" w:rsidRDefault="00AF2C4A" w:rsidP="00BE684A">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Interpersonal skills: the ability to be an enabling and effective team leader</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Coaching &amp; Leadership skills: the ability to evaluate the work of others and enable their development</w:t>
            </w:r>
          </w:p>
        </w:tc>
        <w:tc>
          <w:tcPr>
            <w:tcW w:w="1276" w:type="dxa"/>
          </w:tcPr>
          <w:p w:rsidR="00AF2C4A"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N/A</w:t>
            </w:r>
          </w:p>
        </w:tc>
      </w:tr>
      <w:tr w:rsidR="00AF2C4A" w:rsidRPr="00021340" w:rsidTr="00BE684A">
        <w:tc>
          <w:tcPr>
            <w:tcW w:w="8613" w:type="dxa"/>
          </w:tcPr>
          <w:p w:rsidR="00AF2C4A"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Analytical skills: the ability to analyse data and information to identify patterns and trends</w:t>
            </w:r>
          </w:p>
        </w:tc>
        <w:tc>
          <w:tcPr>
            <w:tcW w:w="1276" w:type="dxa"/>
          </w:tcPr>
          <w:p w:rsidR="00AF2C4A"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N/A</w:t>
            </w:r>
          </w:p>
        </w:tc>
      </w:tr>
      <w:tr w:rsidR="00AF2C4A" w:rsidRPr="00021340" w:rsidTr="00BE684A">
        <w:tc>
          <w:tcPr>
            <w:tcW w:w="8613" w:type="dxa"/>
          </w:tcPr>
          <w:p w:rsidR="00AF2C4A"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Strategic skills: the ability to formulate strategies for improved learning</w:t>
            </w:r>
          </w:p>
        </w:tc>
        <w:tc>
          <w:tcPr>
            <w:tcW w:w="1276" w:type="dxa"/>
          </w:tcPr>
          <w:p w:rsidR="00AF2C4A"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N/A</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p>
        </w:tc>
      </w:tr>
      <w:tr w:rsidR="00AF2C4A" w:rsidRPr="00021340" w:rsidTr="00BE684A">
        <w:tc>
          <w:tcPr>
            <w:tcW w:w="9889" w:type="dxa"/>
            <w:gridSpan w:val="2"/>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p>
        </w:tc>
      </w:tr>
      <w:tr w:rsidR="00AF2C4A" w:rsidRPr="00021340" w:rsidTr="00BE684A">
        <w:tc>
          <w:tcPr>
            <w:tcW w:w="9889" w:type="dxa"/>
            <w:gridSpan w:val="2"/>
          </w:tcPr>
          <w:p w:rsidR="00AF2C4A" w:rsidRPr="00021340" w:rsidRDefault="00AF2C4A" w:rsidP="00BE684A">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Post graduate qualifications, </w:t>
            </w:r>
            <w:proofErr w:type="spellStart"/>
            <w:r w:rsidRPr="00021340">
              <w:rPr>
                <w:rFonts w:ascii="Gill Sans MT" w:hAnsi="Gill Sans MT"/>
                <w:color w:val="000000"/>
                <w:sz w:val="22"/>
                <w:szCs w:val="22"/>
              </w:rPr>
              <w:t>Masters</w:t>
            </w:r>
            <w:proofErr w:type="spellEnd"/>
            <w:r w:rsidRPr="00021340">
              <w:rPr>
                <w:rFonts w:ascii="Gill Sans MT" w:hAnsi="Gill Sans MT"/>
                <w:color w:val="000000"/>
                <w:sz w:val="22"/>
                <w:szCs w:val="22"/>
              </w:rPr>
              <w:t xml:space="preserve"> degree/ post graduate diplomas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as a Teacher, Coach or Tutor</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p>
        </w:tc>
      </w:tr>
      <w:tr w:rsidR="00AF2C4A" w:rsidRPr="00021340" w:rsidTr="00BE684A">
        <w:tc>
          <w:tcPr>
            <w:tcW w:w="9889" w:type="dxa"/>
            <w:gridSpan w:val="2"/>
          </w:tcPr>
          <w:p w:rsidR="00AF2C4A" w:rsidRPr="00021340" w:rsidRDefault="00AF2C4A" w:rsidP="00BE684A">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A </w:t>
            </w:r>
            <w:r w:rsidRPr="00021340">
              <w:rPr>
                <w:rFonts w:ascii="Gill Sans MT" w:hAnsi="Gill Sans MT"/>
                <w:color w:val="000000"/>
                <w:sz w:val="22"/>
                <w:szCs w:val="22"/>
              </w:rPr>
              <w:t>positive attitude and approach to change and development</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A</w:t>
            </w:r>
            <w:r w:rsidRPr="00021340">
              <w:rPr>
                <w:rFonts w:ascii="Gill Sans MT" w:hAnsi="Gill Sans MT"/>
                <w:color w:val="000000"/>
                <w:sz w:val="22"/>
                <w:szCs w:val="22"/>
              </w:rPr>
              <w:t xml:space="preserve"> </w:t>
            </w:r>
            <w:proofErr w:type="spellStart"/>
            <w:r w:rsidRPr="00021340">
              <w:rPr>
                <w:rFonts w:ascii="Gill Sans MT" w:hAnsi="Gill Sans MT"/>
                <w:color w:val="000000"/>
                <w:sz w:val="22"/>
                <w:szCs w:val="22"/>
              </w:rPr>
              <w:t>a</w:t>
            </w:r>
            <w:proofErr w:type="spellEnd"/>
            <w:r w:rsidRPr="00021340">
              <w:rPr>
                <w:rFonts w:ascii="Gill Sans MT" w:hAnsi="Gill Sans MT"/>
                <w:color w:val="000000"/>
                <w:sz w:val="22"/>
                <w:szCs w:val="22"/>
              </w:rPr>
              <w:t xml:space="preserve"> ‘can-do’ attitude and a willingness to get involved</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F2C4A" w:rsidRPr="00021340" w:rsidTr="00BE684A">
        <w:tc>
          <w:tcPr>
            <w:tcW w:w="8613"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Ability to enthuse children and adults</w:t>
            </w:r>
          </w:p>
        </w:tc>
        <w:tc>
          <w:tcPr>
            <w:tcW w:w="1276" w:type="dxa"/>
          </w:tcPr>
          <w:p w:rsidR="00AF2C4A" w:rsidRPr="00021340" w:rsidRDefault="00AF2C4A" w:rsidP="00BE684A">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F2C4A" w:rsidRPr="004240C8" w:rsidTr="00BE684A">
        <w:tc>
          <w:tcPr>
            <w:tcW w:w="8613" w:type="dxa"/>
          </w:tcPr>
          <w:p w:rsidR="00AF2C4A" w:rsidRPr="004240C8" w:rsidRDefault="00AF2C4A" w:rsidP="00BE684A">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rsidR="00AF2C4A" w:rsidRPr="004240C8" w:rsidRDefault="00AF2C4A" w:rsidP="00BE684A">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w:rsidR="00AF2C4A" w:rsidRPr="00A51652" w:rsidRDefault="00AF2C4A" w:rsidP="00AF2C4A">
      <w:pPr>
        <w:rPr>
          <w:i/>
        </w:rPr>
      </w:pPr>
      <w:bookmarkStart w:id="0" w:name="_GoBack"/>
      <w:r w:rsidRPr="00A51652">
        <w:rPr>
          <w:i/>
        </w:rPr>
        <w:t xml:space="preserve">Last Reviewed – </w:t>
      </w:r>
      <w:r>
        <w:rPr>
          <w:i/>
        </w:rPr>
        <w:t>May 2019</w:t>
      </w:r>
    </w:p>
    <w:bookmarkEnd w:id="0"/>
    <w:p w:rsidR="009A65B1" w:rsidRDefault="009A65B1">
      <w:pPr>
        <w:spacing w:after="0" w:line="240" w:lineRule="auto"/>
        <w:jc w:val="center"/>
        <w:rPr>
          <w:rFonts w:ascii="Garamond" w:hAnsi="Garamond"/>
          <w:b/>
          <w:bCs/>
          <w:color w:val="auto"/>
          <w:kern w:val="0"/>
          <w:sz w:val="24"/>
          <w:szCs w:val="24"/>
          <w:lang w:eastAsia="en-US"/>
          <w14:ligatures w14:val="none"/>
          <w14:cntxtAlts w14:val="0"/>
        </w:rPr>
      </w:pPr>
      <w:r>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C068E1A" wp14:editId="72861FEF">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w:t>
      </w:r>
      <w:r w:rsidR="0049765E">
        <w:t>Please note</w:t>
      </w:r>
      <w:r w:rsidR="0049765E" w:rsidRPr="007517EC">
        <w:t xml:space="preserv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 xml:space="preserve">Candidates invited to interview must bring with them three forms of original ID including at least one of the following: passport or photocard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Pr="007517EC" w:rsidRDefault="00107F8B" w:rsidP="00107F8B">
      <w:pPr>
        <w:pStyle w:val="Cranford"/>
        <w:numPr>
          <w:ilvl w:val="1"/>
          <w:numId w:val="10"/>
        </w:numPr>
        <w:jc w:val="both"/>
      </w:pPr>
      <w:r w:rsidRPr="007517EC">
        <w:t>Verification of qualifications</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 xml:space="preserve">A </w:t>
      </w:r>
      <w:r w:rsidR="0078242D">
        <w:t>Barred List</w:t>
      </w:r>
      <w:r w:rsidRPr="007517EC">
        <w:t xml:space="preserve">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107F8B">
      <w:pPr>
        <w:pStyle w:val="Cranford"/>
        <w:numPr>
          <w:ilvl w:val="1"/>
          <w:numId w:val="10"/>
        </w:numPr>
        <w:jc w:val="both"/>
      </w:pPr>
      <w:r w:rsidRPr="007517EC">
        <w:t>A check that no Prohibition Orders exist (for Teachers only)</w:t>
      </w:r>
    </w:p>
    <w:p w:rsidR="00107F8B" w:rsidRPr="007517EC" w:rsidRDefault="00107F8B" w:rsidP="00107F8B">
      <w:pPr>
        <w:pStyle w:val="Cranford"/>
        <w:numPr>
          <w:ilvl w:val="1"/>
          <w:numId w:val="10"/>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107F8B">
      <w:pPr>
        <w:pStyle w:val="Cranford"/>
        <w:numPr>
          <w:ilvl w:val="1"/>
          <w:numId w:val="10"/>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107F8B">
      <w:pPr>
        <w:pStyle w:val="Cranford"/>
        <w:numPr>
          <w:ilvl w:val="1"/>
          <w:numId w:val="10"/>
        </w:numPr>
        <w:jc w:val="both"/>
      </w:pPr>
      <w:r w:rsidRPr="007517EC">
        <w:t>Satisfactory completion of probationary period</w:t>
      </w:r>
    </w:p>
    <w:p w:rsidR="00107F8B" w:rsidRPr="007517EC" w:rsidRDefault="00107F8B" w:rsidP="00107F8B">
      <w:pPr>
        <w:pStyle w:val="Cranford"/>
        <w:numPr>
          <w:ilvl w:val="1"/>
          <w:numId w:val="10"/>
        </w:numPr>
        <w:jc w:val="both"/>
      </w:pPr>
      <w:r w:rsidRPr="007517EC">
        <w:t>Completion of Safeguarding Training</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 xml:space="preserve">In exceptional circumstances and at the discretion of the Headmaster, a candidate may start work before the DBS certificate has been received providing all other checks including a </w:t>
      </w:r>
      <w:r w:rsidR="0078242D">
        <w:t>Barred List Check</w:t>
      </w:r>
      <w:r w:rsidRPr="007517EC">
        <w:t xml:space="preserve">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777FC5F4" wp14:editId="7BDA2AAE">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A71B9">
      <w:headerReference w:type="default" r:id="rId11"/>
      <w:pgSz w:w="11906" w:h="16838" w:code="9"/>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9E" w:rsidRDefault="00AA6D9E" w:rsidP="00266342">
      <w:pPr>
        <w:spacing w:after="0" w:line="240" w:lineRule="auto"/>
      </w:pPr>
      <w:r>
        <w:separator/>
      </w:r>
    </w:p>
  </w:endnote>
  <w:endnote w:type="continuationSeparator" w:id="0">
    <w:p w:rsidR="00AA6D9E" w:rsidRDefault="00AA6D9E"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bi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9E" w:rsidRDefault="00AA6D9E" w:rsidP="00266342">
      <w:pPr>
        <w:spacing w:after="0" w:line="240" w:lineRule="auto"/>
      </w:pPr>
      <w:r>
        <w:separator/>
      </w:r>
    </w:p>
  </w:footnote>
  <w:footnote w:type="continuationSeparator" w:id="0">
    <w:p w:rsidR="00AA6D9E" w:rsidRDefault="00AA6D9E"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9E" w:rsidRDefault="00AA6D9E">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03F2DBE7" wp14:editId="16EAD0E3">
          <wp:simplePos x="0" y="0"/>
          <wp:positionH relativeFrom="column">
            <wp:posOffset>2487295</wp:posOffset>
          </wp:positionH>
          <wp:positionV relativeFrom="page">
            <wp:posOffset>53208</wp:posOffset>
          </wp:positionV>
          <wp:extent cx="1321200" cy="788400"/>
          <wp:effectExtent l="0" t="0" r="0" b="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78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5">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852914"/>
    <w:multiLevelType w:val="hybridMultilevel"/>
    <w:tmpl w:val="53D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552AF"/>
    <w:multiLevelType w:val="multilevel"/>
    <w:tmpl w:val="87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1962DC"/>
    <w:multiLevelType w:val="multilevel"/>
    <w:tmpl w:val="AC2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2">
    <w:nsid w:val="60020886"/>
    <w:multiLevelType w:val="hybridMultilevel"/>
    <w:tmpl w:val="90048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47C11"/>
    <w:multiLevelType w:val="hybridMultilevel"/>
    <w:tmpl w:val="E8F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175C9E"/>
    <w:multiLevelType w:val="multilevel"/>
    <w:tmpl w:val="FDAC322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Gill Sans MT" w:eastAsia="Times New Roman" w:hAnsi="Gill Sans MT"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D836ABB"/>
    <w:multiLevelType w:val="hybridMultilevel"/>
    <w:tmpl w:val="2C5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9"/>
  </w:num>
  <w:num w:numId="8">
    <w:abstractNumId w:val="3"/>
  </w:num>
  <w:num w:numId="9">
    <w:abstractNumId w:val="12"/>
  </w:num>
  <w:num w:numId="10">
    <w:abstractNumId w:val="29"/>
  </w:num>
  <w:num w:numId="11">
    <w:abstractNumId w:val="30"/>
  </w:num>
  <w:num w:numId="12">
    <w:abstractNumId w:val="1"/>
  </w:num>
  <w:num w:numId="13">
    <w:abstractNumId w:val="20"/>
  </w:num>
  <w:num w:numId="14">
    <w:abstractNumId w:val="2"/>
  </w:num>
  <w:num w:numId="15">
    <w:abstractNumId w:val="7"/>
  </w:num>
  <w:num w:numId="16">
    <w:abstractNumId w:val="24"/>
  </w:num>
  <w:num w:numId="17">
    <w:abstractNumId w:val="23"/>
  </w:num>
  <w:num w:numId="18">
    <w:abstractNumId w:val="25"/>
  </w:num>
  <w:num w:numId="19">
    <w:abstractNumId w:val="17"/>
  </w:num>
  <w:num w:numId="20">
    <w:abstractNumId w:val="6"/>
  </w:num>
  <w:num w:numId="21">
    <w:abstractNumId w:val="5"/>
  </w:num>
  <w:num w:numId="22">
    <w:abstractNumId w:val="9"/>
  </w:num>
  <w:num w:numId="23">
    <w:abstractNumId w:val="11"/>
  </w:num>
  <w:num w:numId="24">
    <w:abstractNumId w:val="0"/>
  </w:num>
  <w:num w:numId="25">
    <w:abstractNumId w:val="8"/>
  </w:num>
  <w:num w:numId="26">
    <w:abstractNumId w:val="26"/>
  </w:num>
  <w:num w:numId="27">
    <w:abstractNumId w:val="10"/>
  </w:num>
  <w:num w:numId="28">
    <w:abstractNumId w:val="33"/>
  </w:num>
  <w:num w:numId="29">
    <w:abstractNumId w:val="28"/>
  </w:num>
  <w:num w:numId="30">
    <w:abstractNumId w:val="15"/>
  </w:num>
  <w:num w:numId="31">
    <w:abstractNumId w:val="13"/>
  </w:num>
  <w:num w:numId="32">
    <w:abstractNumId w:val="16"/>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04173"/>
    <w:rsid w:val="0004115D"/>
    <w:rsid w:val="000964D4"/>
    <w:rsid w:val="000C4544"/>
    <w:rsid w:val="000D7923"/>
    <w:rsid w:val="000E0FF7"/>
    <w:rsid w:val="000F4C5B"/>
    <w:rsid w:val="00107F8B"/>
    <w:rsid w:val="001161D3"/>
    <w:rsid w:val="00130B47"/>
    <w:rsid w:val="00210EDD"/>
    <w:rsid w:val="00236A11"/>
    <w:rsid w:val="00266342"/>
    <w:rsid w:val="0028533B"/>
    <w:rsid w:val="00305155"/>
    <w:rsid w:val="00306547"/>
    <w:rsid w:val="003D55A0"/>
    <w:rsid w:val="003E028D"/>
    <w:rsid w:val="003F2E6C"/>
    <w:rsid w:val="0046601B"/>
    <w:rsid w:val="0049765E"/>
    <w:rsid w:val="004D639F"/>
    <w:rsid w:val="004E4A86"/>
    <w:rsid w:val="0052591C"/>
    <w:rsid w:val="0054430B"/>
    <w:rsid w:val="005A71B9"/>
    <w:rsid w:val="00690A95"/>
    <w:rsid w:val="00747732"/>
    <w:rsid w:val="007517EC"/>
    <w:rsid w:val="0078242D"/>
    <w:rsid w:val="00785E8C"/>
    <w:rsid w:val="007D4C47"/>
    <w:rsid w:val="00801C5D"/>
    <w:rsid w:val="00804B1B"/>
    <w:rsid w:val="008C1F09"/>
    <w:rsid w:val="009A65B1"/>
    <w:rsid w:val="00A010C7"/>
    <w:rsid w:val="00A2178B"/>
    <w:rsid w:val="00A9247C"/>
    <w:rsid w:val="00AA6D9E"/>
    <w:rsid w:val="00AE7095"/>
    <w:rsid w:val="00AF2C4A"/>
    <w:rsid w:val="00B8048C"/>
    <w:rsid w:val="00BB38C7"/>
    <w:rsid w:val="00BB6DD4"/>
    <w:rsid w:val="00C06EE3"/>
    <w:rsid w:val="00C539E3"/>
    <w:rsid w:val="00C63AF4"/>
    <w:rsid w:val="00CA228A"/>
    <w:rsid w:val="00D23BB4"/>
    <w:rsid w:val="00D542B0"/>
    <w:rsid w:val="00D86422"/>
    <w:rsid w:val="00DE3F2F"/>
    <w:rsid w:val="00E05B8D"/>
    <w:rsid w:val="00E41059"/>
    <w:rsid w:val="00E4506F"/>
    <w:rsid w:val="00E7631E"/>
    <w:rsid w:val="00E908A0"/>
    <w:rsid w:val="00EA7DC2"/>
    <w:rsid w:val="00EB4D46"/>
    <w:rsid w:val="00ED0347"/>
    <w:rsid w:val="00F05AE8"/>
    <w:rsid w:val="00F274B8"/>
    <w:rsid w:val="00F72EF8"/>
    <w:rsid w:val="00F904E9"/>
    <w:rsid w:val="00F9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character" w:customStyle="1" w:styleId="apple-converted-space">
    <w:name w:val="apple-converted-space"/>
    <w:basedOn w:val="DefaultParagraphFont"/>
    <w:rsid w:val="00AF2C4A"/>
  </w:style>
  <w:style w:type="table" w:styleId="TableGrid">
    <w:name w:val="Table Grid"/>
    <w:basedOn w:val="TableNormal"/>
    <w:uiPriority w:val="39"/>
    <w:rsid w:val="00AF2C4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character" w:customStyle="1" w:styleId="apple-converted-space">
    <w:name w:val="apple-converted-space"/>
    <w:basedOn w:val="DefaultParagraphFont"/>
    <w:rsid w:val="00AF2C4A"/>
  </w:style>
  <w:style w:type="table" w:styleId="TableGrid">
    <w:name w:val="Table Grid"/>
    <w:basedOn w:val="TableNormal"/>
    <w:uiPriority w:val="39"/>
    <w:rsid w:val="00AF2C4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Justine Tilley</cp:lastModifiedBy>
  <cp:revision>2</cp:revision>
  <cp:lastPrinted>2017-10-10T09:19:00Z</cp:lastPrinted>
  <dcterms:created xsi:type="dcterms:W3CDTF">2019-05-24T14:21:00Z</dcterms:created>
  <dcterms:modified xsi:type="dcterms:W3CDTF">2019-05-24T14:21:00Z</dcterms:modified>
</cp:coreProperties>
</file>